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附件8</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“智汇天府”公共招聘进校园活动暨</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川南幼儿师范高等专科学校202</w:t>
      </w:r>
      <w:r>
        <w:rPr>
          <w:rFonts w:hint="eastAsia" w:ascii="Times New Roman" w:hAnsi="Times New Roman" w:eastAsia="方正小标宋简体"/>
          <w:bCs/>
          <w:sz w:val="44"/>
          <w:szCs w:val="44"/>
          <w:lang w:val="en-US" w:eastAsia="zh-CN"/>
        </w:rPr>
        <w:t>2</w:t>
      </w:r>
      <w:r>
        <w:rPr>
          <w:rFonts w:hint="eastAsia" w:ascii="Times New Roman" w:hAnsi="Times New Roman" w:eastAsia="方正小标宋简体"/>
          <w:bCs/>
          <w:sz w:val="44"/>
          <w:szCs w:val="44"/>
        </w:rPr>
        <w:t>届毕业生</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bCs/>
          <w:sz w:val="44"/>
          <w:szCs w:val="44"/>
        </w:rPr>
      </w:pPr>
      <w:r>
        <w:rPr>
          <w:rFonts w:hint="eastAsia" w:ascii="Times New Roman" w:hAnsi="Times New Roman" w:eastAsia="方正小标宋简体"/>
          <w:bCs/>
          <w:sz w:val="44"/>
          <w:szCs w:val="44"/>
          <w:lang w:eastAsia="zh-CN"/>
        </w:rPr>
        <w:t>就业</w:t>
      </w:r>
      <w:r>
        <w:rPr>
          <w:rFonts w:hint="eastAsia" w:ascii="Times New Roman" w:hAnsi="Times New Roman" w:eastAsia="方正小标宋简体"/>
          <w:bCs/>
          <w:sz w:val="44"/>
          <w:szCs w:val="44"/>
        </w:rPr>
        <w:t>双选会参会流程及注意事项</w:t>
      </w: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rFonts w:hint="eastAsia" w:ascii="Times New Roman" w:hAnsi="Times New Roman" w:eastAsia="方正小标宋简体"/>
          <w:bCs/>
          <w:sz w:val="44"/>
          <w:szCs w:val="44"/>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一、参会单位报名方式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auto"/>
          <w:kern w:val="0"/>
          <w:sz w:val="32"/>
          <w:szCs w:val="32"/>
          <w:lang w:eastAsia="zh-CN"/>
        </w:rPr>
        <w:t>（一）</w:t>
      </w:r>
      <w:r>
        <w:rPr>
          <w:rFonts w:hint="eastAsia" w:ascii="仿宋_GB2312" w:hAnsi="仿宋_GB2312" w:eastAsia="仿宋_GB2312" w:cs="仿宋_GB2312"/>
          <w:b w:val="0"/>
          <w:bCs w:val="0"/>
          <w:color w:val="000000"/>
          <w:sz w:val="32"/>
          <w:szCs w:val="32"/>
        </w:rPr>
        <w:fldChar w:fldCharType="begin"/>
      </w:r>
      <w:r>
        <w:rPr>
          <w:rFonts w:hint="eastAsia" w:ascii="仿宋_GB2312" w:hAnsi="仿宋_GB2312" w:eastAsia="仿宋_GB2312" w:cs="仿宋_GB2312"/>
          <w:b w:val="0"/>
          <w:bCs w:val="0"/>
          <w:color w:val="000000"/>
          <w:sz w:val="32"/>
          <w:szCs w:val="32"/>
        </w:rPr>
        <w:instrText xml:space="preserve"> HYPERLINK "mailto:2.请于11月10日前将参会及需求情况回执表发E—mail（469345259@QQ.com），以便统计。" </w:instrText>
      </w:r>
      <w:r>
        <w:rPr>
          <w:rFonts w:hint="eastAsia" w:ascii="仿宋_GB2312" w:hAnsi="仿宋_GB2312" w:eastAsia="仿宋_GB2312" w:cs="仿宋_GB2312"/>
          <w:b w:val="0"/>
          <w:bCs w:val="0"/>
          <w:color w:val="000000"/>
          <w:sz w:val="32"/>
          <w:szCs w:val="32"/>
        </w:rPr>
        <w:fldChar w:fldCharType="separate"/>
      </w:r>
      <w:r>
        <w:rPr>
          <w:rFonts w:hint="eastAsia" w:ascii="仿宋_GB2312" w:hAnsi="仿宋_GB2312" w:eastAsia="仿宋_GB2312" w:cs="仿宋_GB2312"/>
          <w:b w:val="0"/>
          <w:bCs w:val="0"/>
          <w:color w:val="000000"/>
          <w:sz w:val="32"/>
          <w:szCs w:val="32"/>
        </w:rPr>
        <w:t>即日起至11月30日，扫描下列二维码进行网上报名并按要求提供相关资料</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参加现场双选会的单位报满即止。</w:t>
      </w:r>
      <w:r>
        <w:rPr>
          <w:rFonts w:hint="eastAsia" w:ascii="仿宋_GB2312" w:hAnsi="仿宋_GB2312" w:eastAsia="仿宋_GB2312" w:cs="仿宋_GB2312"/>
          <w:b w:val="0"/>
          <w:bCs w:val="0"/>
          <w:color w:val="000000"/>
          <w:sz w:val="32"/>
          <w:szCs w:val="32"/>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auto"/>
          <w:kern w:val="0"/>
          <w:sz w:val="32"/>
          <w:szCs w:val="32"/>
          <w:lang w:val="en-US" w:eastAsia="zh-CN"/>
        </w:rPr>
        <w:t>（二）</w:t>
      </w:r>
      <w:r>
        <w:rPr>
          <w:rFonts w:hint="eastAsia" w:ascii="仿宋_GB2312" w:hAnsi="仿宋_GB2312" w:eastAsia="仿宋_GB2312" w:cs="仿宋_GB2312"/>
          <w:b w:val="0"/>
          <w:bCs w:val="0"/>
          <w:color w:val="000000"/>
          <w:sz w:val="32"/>
          <w:szCs w:val="32"/>
          <w:lang w:val="en-US" w:eastAsia="zh-CN"/>
        </w:rPr>
        <w:t>请报名成功后的用人单位参会人员加入QQ群（783083320），用人单位信息和双选会相关事宜在群里通知。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黑体" w:hAnsi="黑体" w:eastAsia="黑体" w:cs="黑体"/>
          <w:color w:val="auto"/>
          <w:kern w:val="0"/>
          <w:sz w:val="32"/>
          <w:szCs w:val="32"/>
          <w:lang w:eastAsia="zh-CN"/>
        </w:rPr>
      </w:pPr>
      <w:bookmarkStart w:id="0" w:name="_GoBack"/>
      <w:r>
        <w:rPr>
          <w:rFonts w:ascii="宋体" w:hAnsi="宋体" w:cs="宋体"/>
          <w:sz w:val="24"/>
          <w:szCs w:val="24"/>
        </w:rPr>
        <w:drawing>
          <wp:anchor distT="0" distB="0" distL="114300" distR="114300" simplePos="0" relativeHeight="251659264" behindDoc="0" locked="0" layoutInCell="1" allowOverlap="1">
            <wp:simplePos x="0" y="0"/>
            <wp:positionH relativeFrom="column">
              <wp:posOffset>2056765</wp:posOffset>
            </wp:positionH>
            <wp:positionV relativeFrom="paragraph">
              <wp:posOffset>257175</wp:posOffset>
            </wp:positionV>
            <wp:extent cx="1965960" cy="1790065"/>
            <wp:effectExtent l="0" t="0" r="15240" b="635"/>
            <wp:wrapTopAndBottom/>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1965960" cy="1790065"/>
                    </a:xfrm>
                    <a:prstGeom prst="rect">
                      <a:avLst/>
                    </a:prstGeom>
                    <a:noFill/>
                    <a:ln>
                      <a:noFill/>
                    </a:ln>
                  </pic:spPr>
                </pic:pic>
              </a:graphicData>
            </a:graphic>
          </wp:anchor>
        </w:drawing>
      </w:r>
      <w:bookmarkEnd w:id="0"/>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、报到时间</w:t>
      </w:r>
      <w:r>
        <w:rPr>
          <w:rFonts w:hint="eastAsia" w:ascii="黑体" w:hAnsi="黑体" w:eastAsia="黑体" w:cs="黑体"/>
          <w:color w:val="auto"/>
          <w:kern w:val="0"/>
          <w:sz w:val="32"/>
          <w:szCs w:val="32"/>
          <w:lang w:eastAsia="zh-CN"/>
        </w:rPr>
        <w:t>及</w:t>
      </w:r>
      <w:r>
        <w:rPr>
          <w:rFonts w:hint="eastAsia" w:ascii="黑体" w:hAnsi="黑体" w:eastAsia="黑体" w:cs="黑体"/>
          <w:color w:val="auto"/>
          <w:kern w:val="0"/>
          <w:sz w:val="32"/>
          <w:szCs w:val="32"/>
        </w:rPr>
        <w:t>地点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仿宋_GB2312" w:hAnsi="楷体" w:eastAsia="仿宋_GB2312" w:cs="宋体"/>
          <w:kern w:val="0"/>
          <w:sz w:val="32"/>
          <w:szCs w:val="32"/>
          <w:shd w:val="clear" w:color="auto" w:fill="FFFFFF"/>
        </w:rPr>
      </w:pPr>
      <w:r>
        <w:rPr>
          <w:rFonts w:hint="eastAsia" w:ascii="楷体_GB2312" w:hAnsi="楷体_GB2312" w:eastAsia="楷体_GB2312" w:cs="楷体_GB2312"/>
          <w:b w:val="0"/>
          <w:bCs/>
          <w:color w:val="000000"/>
          <w:kern w:val="0"/>
          <w:sz w:val="32"/>
          <w:szCs w:val="32"/>
          <w:lang w:eastAsia="zh-CN"/>
        </w:rPr>
        <w:t>（一）</w:t>
      </w:r>
      <w:r>
        <w:rPr>
          <w:rFonts w:hint="eastAsia" w:ascii="楷体_GB2312" w:hAnsi="楷体_GB2312" w:eastAsia="楷体_GB2312" w:cs="楷体_GB2312"/>
          <w:b w:val="0"/>
          <w:bCs/>
          <w:color w:val="000000"/>
          <w:kern w:val="0"/>
          <w:sz w:val="32"/>
          <w:szCs w:val="32"/>
        </w:rPr>
        <w:t>报到时间：</w:t>
      </w:r>
      <w:r>
        <w:rPr>
          <w:rFonts w:hint="eastAsia" w:ascii="仿宋_GB2312" w:hAnsi="楷体" w:eastAsia="仿宋_GB2312" w:cs="宋体"/>
          <w:kern w:val="0"/>
          <w:sz w:val="32"/>
          <w:szCs w:val="32"/>
          <w:shd w:val="clear" w:color="auto" w:fill="FFFFFF"/>
        </w:rPr>
        <w:t xml:space="preserve">2021年12月3日13:00-18:00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宋体"/>
          <w:kern w:val="0"/>
          <w:sz w:val="32"/>
          <w:szCs w:val="32"/>
          <w:shd w:val="clear" w:color="auto" w:fill="FFFFFF"/>
        </w:rPr>
      </w:pPr>
      <w:r>
        <w:rPr>
          <w:rFonts w:hint="eastAsia" w:ascii="楷体_GB2312" w:hAnsi="楷体_GB2312" w:eastAsia="楷体_GB2312" w:cs="楷体_GB2312"/>
          <w:b w:val="0"/>
          <w:bCs/>
          <w:color w:val="000000"/>
          <w:kern w:val="0"/>
          <w:sz w:val="32"/>
          <w:szCs w:val="32"/>
          <w:lang w:eastAsia="zh-CN"/>
        </w:rPr>
        <w:t>（二）报到地点：</w:t>
      </w:r>
      <w:r>
        <w:rPr>
          <w:rFonts w:hint="eastAsia" w:ascii="仿宋_GB2312" w:hAnsi="楷体" w:eastAsia="仿宋_GB2312" w:cs="宋体"/>
          <w:kern w:val="0"/>
          <w:sz w:val="32"/>
          <w:szCs w:val="32"/>
          <w:shd w:val="clear" w:color="auto" w:fill="FFFFFF"/>
        </w:rPr>
        <w:t>隆昌市金鹅宾馆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kern w:val="0"/>
          <w:sz w:val="32"/>
          <w:szCs w:val="32"/>
          <w:shd w:val="clear" w:color="auto" w:fill="FFFFFF"/>
          <w:lang w:eastAsia="zh-CN"/>
        </w:rPr>
      </w:pPr>
      <w:r>
        <w:rPr>
          <w:rFonts w:hint="eastAsia" w:ascii="黑体" w:hAnsi="黑体" w:eastAsia="黑体" w:cs="黑体"/>
          <w:kern w:val="0"/>
          <w:sz w:val="32"/>
          <w:szCs w:val="32"/>
          <w:shd w:val="clear" w:color="auto" w:fill="FFFFFF"/>
          <w:lang w:eastAsia="zh-CN"/>
        </w:rPr>
        <w:t>三、活动时间及地点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楷体" w:eastAsia="仿宋_GB2312" w:cs="宋体"/>
          <w:kern w:val="0"/>
          <w:sz w:val="32"/>
          <w:szCs w:val="32"/>
          <w:shd w:val="clear" w:color="auto" w:fill="FFFFFF"/>
          <w:lang w:eastAsia="zh-CN"/>
        </w:rPr>
      </w:pPr>
      <w:r>
        <w:rPr>
          <w:rFonts w:hint="eastAsia" w:ascii="楷体_GB2312" w:hAnsi="楷体_GB2312" w:eastAsia="楷体_GB2312" w:cs="楷体_GB2312"/>
          <w:b w:val="0"/>
          <w:bCs/>
          <w:color w:val="000000"/>
          <w:kern w:val="0"/>
          <w:sz w:val="32"/>
          <w:szCs w:val="32"/>
          <w:lang w:eastAsia="zh-CN"/>
        </w:rPr>
        <w:t>（一）活动时间：</w:t>
      </w:r>
      <w:r>
        <w:rPr>
          <w:rFonts w:hint="eastAsia" w:ascii="仿宋_GB2312" w:hAnsi="Times New Roman" w:eastAsia="仿宋_GB2312"/>
          <w:color w:val="000000"/>
          <w:sz w:val="32"/>
          <w:szCs w:val="32"/>
        </w:rPr>
        <w:t>202</w:t>
      </w: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12</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日</w:t>
      </w:r>
      <w:r>
        <w:rPr>
          <w:rFonts w:hint="eastAsia" w:ascii="仿宋_GB2312" w:hAnsi="Times New Roman" w:eastAsia="仿宋_GB2312"/>
          <w:color w:val="000000"/>
          <w:sz w:val="32"/>
          <w:szCs w:val="32"/>
          <w:lang w:val="en-US" w:eastAsia="zh-CN"/>
        </w:rPr>
        <w:t>9:30-12:00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楷体" w:eastAsia="仿宋_GB2312" w:cs="宋体"/>
          <w:kern w:val="0"/>
          <w:sz w:val="32"/>
          <w:szCs w:val="32"/>
          <w:shd w:val="clear" w:color="auto" w:fill="FFFFFF"/>
          <w:lang w:eastAsia="zh-CN"/>
        </w:rPr>
      </w:pPr>
      <w:r>
        <w:rPr>
          <w:rFonts w:hint="eastAsia" w:ascii="楷体_GB2312" w:hAnsi="楷体_GB2312" w:eastAsia="楷体_GB2312" w:cs="楷体_GB2312"/>
          <w:b w:val="0"/>
          <w:bCs/>
          <w:color w:val="000000"/>
          <w:kern w:val="0"/>
          <w:sz w:val="32"/>
          <w:szCs w:val="32"/>
          <w:lang w:eastAsia="zh-CN"/>
        </w:rPr>
        <w:t>（二）活动地点：</w:t>
      </w:r>
      <w:r>
        <w:rPr>
          <w:rFonts w:hint="eastAsia" w:ascii="Times New Roman" w:hAnsi="Times New Roman" w:eastAsia="仿宋_GB2312"/>
          <w:color w:val="000000"/>
          <w:sz w:val="32"/>
          <w:szCs w:val="32"/>
        </w:rPr>
        <w:t>川南幼儿师范高等专科学校</w:t>
      </w:r>
      <w:r>
        <w:rPr>
          <w:rFonts w:hint="eastAsia" w:ascii="Times New Roman" w:hAnsi="Times New Roman" w:eastAsia="仿宋_GB2312"/>
          <w:color w:val="000000"/>
          <w:sz w:val="32"/>
          <w:szCs w:val="32"/>
          <w:lang w:eastAsia="zh-CN"/>
        </w:rPr>
        <w:t>运动场</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Times New Roman" w:hAnsi="Times New Roman" w:eastAsia="黑体" w:cs="宋体"/>
          <w:kern w:val="0"/>
          <w:sz w:val="32"/>
          <w:szCs w:val="32"/>
          <w:shd w:val="clear" w:color="auto" w:fill="FFFFFF"/>
          <w:lang w:eastAsia="zh-CN"/>
        </w:rPr>
        <w:t>四</w:t>
      </w:r>
      <w:r>
        <w:rPr>
          <w:rFonts w:hint="eastAsia" w:ascii="Times New Roman" w:hAnsi="Times New Roman" w:eastAsia="黑体" w:cs="宋体"/>
          <w:kern w:val="0"/>
          <w:sz w:val="32"/>
          <w:szCs w:val="32"/>
          <w:shd w:val="clear" w:color="auto" w:fill="FFFFFF"/>
        </w:rPr>
        <w:t>、</w:t>
      </w:r>
      <w:r>
        <w:rPr>
          <w:rFonts w:hint="eastAsia" w:ascii="Times New Roman" w:hAnsi="Times New Roman" w:eastAsia="黑体" w:cs="宋体"/>
          <w:kern w:val="0"/>
          <w:sz w:val="32"/>
          <w:szCs w:val="32"/>
          <w:shd w:val="clear" w:color="auto" w:fill="FFFFFF"/>
          <w:lang w:eastAsia="zh-CN"/>
        </w:rPr>
        <w:t>参会</w:t>
      </w:r>
      <w:r>
        <w:rPr>
          <w:rFonts w:hint="eastAsia" w:ascii="Times New Roman" w:hAnsi="Times New Roman" w:eastAsia="黑体" w:cs="宋体"/>
          <w:kern w:val="0"/>
          <w:sz w:val="32"/>
          <w:szCs w:val="32"/>
          <w:shd w:val="clear" w:color="auto" w:fill="FFFFFF"/>
        </w:rPr>
        <w:t>注意事项</w:t>
      </w:r>
    </w:p>
    <w:p>
      <w:pPr>
        <w:keepNext w:val="0"/>
        <w:keepLines w:val="0"/>
        <w:pageBreakBefore w:val="0"/>
        <w:tabs>
          <w:tab w:val="left" w:pos="54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楷体_GB2312" w:hAnsi="楷体_GB2312" w:eastAsia="楷体_GB2312" w:cs="楷体_GB2312"/>
          <w:b w:val="0"/>
          <w:bCs/>
          <w:color w:val="000000"/>
          <w:kern w:val="0"/>
          <w:sz w:val="32"/>
          <w:szCs w:val="32"/>
          <w:lang w:eastAsia="zh-CN"/>
        </w:rPr>
        <w:t>（一）</w:t>
      </w:r>
      <w:r>
        <w:rPr>
          <w:rFonts w:hint="eastAsia" w:ascii="仿宋_GB2312" w:hAnsi="仿宋_GB2312" w:eastAsia="仿宋_GB2312" w:cs="仿宋_GB2312"/>
          <w:b w:val="0"/>
          <w:bCs w:val="0"/>
          <w:kern w:val="0"/>
          <w:sz w:val="32"/>
          <w:szCs w:val="32"/>
          <w:shd w:val="clear" w:color="auto" w:fill="FFFFFF"/>
          <w:lang w:eastAsia="zh-CN"/>
        </w:rPr>
        <w:t>参会单位报到时，需提交</w:t>
      </w:r>
      <w:r>
        <w:rPr>
          <w:rFonts w:hint="eastAsia" w:ascii="仿宋_GB2312" w:hAnsi="仿宋_GB2312" w:eastAsia="仿宋_GB2312" w:cs="仿宋_GB2312"/>
          <w:b w:val="0"/>
          <w:bCs w:val="0"/>
          <w:sz w:val="32"/>
          <w:szCs w:val="32"/>
        </w:rPr>
        <w:t>介绍信</w:t>
      </w:r>
      <w:r>
        <w:rPr>
          <w:rFonts w:hint="eastAsia" w:ascii="仿宋_GB2312" w:hAnsi="仿宋_GB2312" w:eastAsia="仿宋_GB2312" w:cs="仿宋_GB2312"/>
          <w:b w:val="0"/>
          <w:bCs w:val="0"/>
          <w:sz w:val="32"/>
          <w:szCs w:val="32"/>
          <w:lang w:eastAsia="zh-CN"/>
        </w:rPr>
        <w:t>（加盖公章），</w:t>
      </w:r>
      <w:r>
        <w:rPr>
          <w:rFonts w:hint="eastAsia" w:ascii="仿宋_GB2312" w:hAnsi="仿宋_GB2312" w:eastAsia="仿宋_GB2312" w:cs="仿宋_GB2312"/>
          <w:b w:val="0"/>
          <w:bCs w:val="0"/>
          <w:sz w:val="32"/>
          <w:szCs w:val="32"/>
        </w:rPr>
        <w:t xml:space="preserve"> 招聘简章（单位简介、招聘专业及人数、岗位及岗位要求、工作时间、薪资待遇及购买保险情况、企业地址、网页、联系人及联系方式等）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公司营业执照复印件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参会人员身份证复印件</w:t>
      </w:r>
      <w:r>
        <w:rPr>
          <w:rFonts w:hint="eastAsia" w:ascii="仿宋_GB2312" w:hAnsi="仿宋_GB2312" w:eastAsia="仿宋_GB2312" w:cs="仿宋_GB2312"/>
          <w:b w:val="0"/>
          <w:bCs w:val="0"/>
          <w:sz w:val="32"/>
          <w:szCs w:val="32"/>
          <w:lang w:eastAsia="zh-CN"/>
        </w:rPr>
        <w:t>，健康申报表（附件</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kern w:val="0"/>
          <w:sz w:val="32"/>
          <w:szCs w:val="32"/>
          <w:lang w:bidi="ar"/>
        </w:rPr>
        <w:t>48小时内核酸检测阴性结果证明</w:t>
      </w:r>
      <w:r>
        <w:rPr>
          <w:rFonts w:hint="eastAsia" w:ascii="仿宋_GB2312" w:hAnsi="仿宋_GB2312" w:eastAsia="仿宋_GB2312" w:cs="仿宋_GB2312"/>
          <w:b w:val="0"/>
          <w:bCs w:val="0"/>
          <w:color w:val="000000"/>
          <w:kern w:val="0"/>
          <w:sz w:val="32"/>
          <w:szCs w:val="32"/>
          <w:lang w:eastAsia="zh-CN" w:bidi="ar"/>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楷体_GB2312" w:hAnsi="楷体_GB2312" w:eastAsia="楷体_GB2312" w:cs="楷体_GB2312"/>
          <w:b w:val="0"/>
          <w:bCs/>
          <w:color w:val="000000"/>
          <w:kern w:val="0"/>
          <w:sz w:val="32"/>
          <w:szCs w:val="32"/>
          <w:lang w:eastAsia="zh-CN"/>
        </w:rPr>
        <w:t>（二）</w:t>
      </w:r>
      <w:r>
        <w:rPr>
          <w:rFonts w:hint="eastAsia" w:ascii="仿宋_GB2312" w:hAnsi="仿宋_GB2312" w:eastAsia="仿宋_GB2312" w:cs="仿宋_GB2312"/>
          <w:kern w:val="0"/>
          <w:sz w:val="32"/>
          <w:szCs w:val="32"/>
          <w:shd w:val="clear" w:color="auto" w:fill="FFFFFF"/>
        </w:rPr>
        <w:t>参加现场双选会的用人单位免费入场，往返交通费及住宿费自理；我校提供一个展位、当天中午的工作餐、矿泉水等</w:t>
      </w:r>
      <w:r>
        <w:rPr>
          <w:rFonts w:hint="eastAsia" w:ascii="仿宋_GB2312" w:hAnsi="仿宋_GB2312" w:eastAsia="仿宋_GB2312" w:cs="仿宋_GB2312"/>
          <w:kern w:val="0"/>
          <w:sz w:val="32"/>
          <w:szCs w:val="32"/>
          <w:shd w:val="clear" w:color="auto" w:fill="FFFFFF"/>
          <w:lang w:eastAsia="zh-CN"/>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楷体_GB2312" w:hAnsi="楷体_GB2312" w:eastAsia="楷体_GB2312" w:cs="楷体_GB2312"/>
          <w:b w:val="0"/>
          <w:bCs/>
          <w:color w:val="000000"/>
          <w:kern w:val="0"/>
          <w:sz w:val="32"/>
          <w:szCs w:val="32"/>
          <w:lang w:eastAsia="zh-CN"/>
        </w:rPr>
        <w:t>（三）</w:t>
      </w:r>
      <w:r>
        <w:rPr>
          <w:rFonts w:hint="eastAsia" w:ascii="仿宋_GB2312" w:hAnsi="仿宋_GB2312" w:eastAsia="仿宋_GB2312" w:cs="仿宋_GB2312"/>
          <w:kern w:val="0"/>
          <w:sz w:val="32"/>
          <w:szCs w:val="32"/>
          <w:shd w:val="clear" w:color="auto" w:fill="FFFFFF"/>
        </w:rPr>
        <w:t>参加现场双选会用人单位的招聘材料、宣传材料请自行准备，自行带至会场</w:t>
      </w:r>
      <w:r>
        <w:rPr>
          <w:rFonts w:hint="eastAsia" w:ascii="仿宋_GB2312" w:hAnsi="仿宋_GB2312" w:eastAsia="仿宋_GB2312" w:cs="仿宋_GB2312"/>
          <w:kern w:val="0"/>
          <w:sz w:val="32"/>
          <w:szCs w:val="32"/>
          <w:shd w:val="clear" w:color="auto" w:fill="FFFFFF"/>
          <w:lang w:eastAsia="zh-CN"/>
        </w:rPr>
        <w:t>。</w:t>
      </w:r>
    </w:p>
    <w:p>
      <w:pPr>
        <w:keepNext w:val="0"/>
        <w:keepLines w:val="0"/>
        <w:pageBreakBefore w:val="0"/>
        <w:shd w:val="clear" w:color="auto" w:fill="FFFFFF"/>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kern w:val="0"/>
          <w:sz w:val="32"/>
          <w:szCs w:val="32"/>
          <w:shd w:val="clear" w:color="auto" w:fill="FFFFFF"/>
          <w:lang w:eastAsia="zh-CN"/>
        </w:rPr>
      </w:pPr>
      <w:r>
        <w:rPr>
          <w:rFonts w:hint="eastAsia" w:ascii="楷体_GB2312" w:hAnsi="楷体_GB2312" w:eastAsia="楷体_GB2312" w:cs="楷体_GB2312"/>
          <w:b w:val="0"/>
          <w:bCs/>
          <w:color w:val="000000"/>
          <w:kern w:val="0"/>
          <w:sz w:val="32"/>
          <w:szCs w:val="32"/>
          <w:lang w:eastAsia="zh-CN"/>
        </w:rPr>
        <w:t>（四）</w:t>
      </w:r>
      <w:r>
        <w:rPr>
          <w:rFonts w:hint="eastAsia" w:ascii="仿宋_GB2312" w:hAnsi="仿宋_GB2312" w:eastAsia="仿宋_GB2312" w:cs="仿宋_GB2312"/>
          <w:kern w:val="0"/>
          <w:sz w:val="32"/>
          <w:szCs w:val="32"/>
          <w:shd w:val="clear" w:color="auto" w:fill="FFFFFF"/>
        </w:rPr>
        <w:t>学生到岗时间为下学期开学（即202</w:t>
      </w: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年春节以</w:t>
      </w:r>
      <w:r>
        <w:rPr>
          <w:rFonts w:hint="eastAsia" w:ascii="仿宋_GB2312" w:hAnsi="仿宋_GB2312" w:eastAsia="仿宋_GB2312" w:cs="仿宋_GB2312"/>
          <w:kern w:val="0"/>
          <w:sz w:val="32"/>
          <w:szCs w:val="32"/>
          <w:shd w:val="clear" w:color="auto" w:fill="FFFFFF"/>
          <w:lang w:eastAsia="zh-CN"/>
        </w:rPr>
        <w:t>后）。</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楷体_GB2312" w:hAnsi="楷体_GB2312" w:eastAsia="楷体_GB2312" w:cs="楷体_GB2312"/>
          <w:b w:val="0"/>
          <w:bCs/>
          <w:color w:val="000000"/>
          <w:kern w:val="0"/>
          <w:sz w:val="32"/>
          <w:szCs w:val="32"/>
          <w:lang w:eastAsia="zh-CN"/>
        </w:rPr>
        <w:t>（五）</w:t>
      </w:r>
      <w:r>
        <w:rPr>
          <w:rFonts w:hint="eastAsia" w:ascii="仿宋_GB2312" w:hAnsi="仿宋_GB2312" w:eastAsia="仿宋_GB2312" w:cs="仿宋_GB2312"/>
          <w:sz w:val="32"/>
          <w:szCs w:val="32"/>
        </w:rPr>
        <w:t>请各用人单位提前到《全国高校毕业生网上签约与毕业去向登记平台》进行注册，双选会当天学生使用全国高校毕业生网上签约与毕业去向登记进行签约，签订协议之前，</w:t>
      </w:r>
      <w:r>
        <w:rPr>
          <w:rFonts w:hint="eastAsia" w:ascii="仿宋_GB2312" w:hAnsi="仿宋_GB2312" w:eastAsia="仿宋_GB2312" w:cs="仿宋_GB2312"/>
          <w:sz w:val="32"/>
          <w:szCs w:val="32"/>
          <w:lang w:eastAsia="zh-CN"/>
        </w:rPr>
        <w:t>请与</w:t>
      </w:r>
      <w:r>
        <w:rPr>
          <w:rFonts w:hint="eastAsia" w:ascii="仿宋_GB2312" w:hAnsi="仿宋_GB2312" w:eastAsia="仿宋_GB2312" w:cs="仿宋_GB2312"/>
          <w:sz w:val="32"/>
          <w:szCs w:val="32"/>
        </w:rPr>
        <w:t>学生约定好相关条件并以书面形式存留。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人：邱老师   赵老师  郑老师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联系电话：0832-5925833  0832-5909103  0832-5908818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址：四川省隆昌市古湖街道人民中路六段368号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编：642150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网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址：http:www.cnyz.edu.cn     </w:t>
      </w:r>
    </w:p>
    <w:p>
      <w:pPr>
        <w:keepNext w:val="0"/>
        <w:keepLines w:val="0"/>
        <w:pageBreakBefore w:val="0"/>
        <w:widowControl w:val="0"/>
        <w:kinsoku/>
        <w:wordWrap/>
        <w:overflowPunct/>
        <w:topLinePunct w:val="0"/>
        <w:autoSpaceDE/>
        <w:autoSpaceDN/>
        <w:bidi w:val="0"/>
        <w:adjustRightInd/>
        <w:snapToGrid/>
        <w:spacing w:line="600" w:lineRule="exact"/>
        <w:ind w:right="2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微信公众号：川南幼儿师范高等专科学校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49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2021-12-01T09:53:18Z</dcterms:created>
  <dc:creator>daNeiJiang</dc:creator>
  <cp:lastModifiedBy>daNeiJiang</cp:lastModifiedBy>
  <dcterms:modified xsi:type="dcterms:W3CDTF">2021-12-01T09:53:41Z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8A3BA917A0254CCC84D63167E07AAA52</vt:lpwstr>
  </property>
</Properties>
</file>