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智汇天府”公共招聘进校园活动暨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内江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高校毕业生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就业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双选会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健康申报表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姓名：        身份证号：                  工作单位：</w:t>
      </w:r>
    </w:p>
    <w:tbl>
      <w:tblPr>
        <w:tblStyle w:val="5"/>
        <w:tblpPr w:leftFromText="180" w:rightFromText="180" w:vertAnchor="text" w:horzAnchor="page" w:tblpX="1297" w:tblpY="24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0"/>
        <w:gridCol w:w="1095"/>
        <w:gridCol w:w="117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10"/>
                <w:sz w:val="28"/>
                <w:szCs w:val="28"/>
              </w:rPr>
              <w:t>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10"/>
                <w:sz w:val="28"/>
                <w:szCs w:val="28"/>
              </w:rPr>
              <w:t>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10"/>
                <w:sz w:val="28"/>
                <w:szCs w:val="28"/>
              </w:rPr>
              <w:t>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10"/>
                <w:sz w:val="28"/>
                <w:szCs w:val="28"/>
              </w:rPr>
              <w:t>容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8"/>
                <w:szCs w:val="28"/>
              </w:rPr>
              <w:t>有／是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85"/>
                <w:sz w:val="28"/>
                <w:szCs w:val="28"/>
              </w:rPr>
              <w:t>无／否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活动前21天有港台地区和国外旅居史。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活动前14天内有境内中高风险地区旅居史。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活动前14天有来自新冠肺炎确诊病例、无症状感染者报告社区的发热或有呼吸道症状患者接触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14天有居家隔离医学观察人员接触史。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治愈出院的确诊病例和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解除集中隔离医学观察的无症状感染者，尚在随访或医学观察期内。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6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被判定为新冠肺炎病毒感染者（确诊病例或无症状感染者）的密切接触者和密接的密接。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6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有发热、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咳、乏力、咽痛、嗅（味）觉减退、腹泻等症状，且未排除传染病感染者。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5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本人签字：                                填写日期：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hanging="720" w:hangingChars="3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注：1.本表格请参加活动代表和工作人员、服务保障人员本人于报到当日填写，有异常情况的，要及时报告。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如有相关情况说明，请在备注中详细注明。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按照填报当天全国疫情中高风险地区调整情况填报。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28" w:right="1644" w:bottom="1928" w:left="1644" w:header="851" w:footer="164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CDFED0"/>
    <w:multiLevelType w:val="singleLevel"/>
    <w:tmpl w:val="D0CDFED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8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2021-12-01T09:56:15Z</dcterms:created>
  <dc:creator>daNeiJiang</dc:creator>
  <cp:lastModifiedBy>daNeiJiang</cp:lastModifiedBy>
  <dcterms:modified xsi:type="dcterms:W3CDTF">2021-12-01T09:56:33Z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8B0B419E292144728CB9750F03E9D466</vt:lpwstr>
  </property>
</Properties>
</file>